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6BC1B6" w14:textId="19C06867" w:rsidR="00482DEC" w:rsidRPr="00423E41" w:rsidRDefault="00423E41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23E4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AFAFA"/>
        </w:rPr>
        <w:t>ŠIAULIŲ RAGAINĖS PROGIMNAZIJA</w:t>
      </w:r>
    </w:p>
    <w:p w14:paraId="3C6E57BF" w14:textId="7CA046F3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 w:rsidR="005F77CD">
        <w:rPr>
          <w:rFonts w:ascii="Times New Roman" w:hAnsi="Times New Roman" w:cs="Times New Roman"/>
          <w:b/>
          <w:bCs/>
          <w:sz w:val="24"/>
          <w:szCs w:val="24"/>
          <w:lang w:val="lt-LT"/>
        </w:rPr>
        <w:t>6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 </w:t>
      </w:r>
      <w:r w:rsidR="005F77CD">
        <w:rPr>
          <w:rFonts w:ascii="Times New Roman" w:hAnsi="Times New Roman" w:cs="Times New Roman"/>
          <w:b/>
          <w:bCs/>
          <w:sz w:val="24"/>
          <w:szCs w:val="24"/>
          <w:lang w:val="lt-LT"/>
        </w:rPr>
        <w:t>3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MĖNESIŲ 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FINANSINĖS ATSKAITOMYBĖS</w:t>
      </w:r>
    </w:p>
    <w:p w14:paraId="199497BD" w14:textId="77777777" w:rsidR="00EF58B4" w:rsidRPr="00482DEC" w:rsidRDefault="00EF58B4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50B177E" w14:textId="6B14ADBC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0E2281">
        <w:rPr>
          <w:rFonts w:ascii="Times New Roman" w:hAnsi="Times New Roman" w:cs="Times New Roman"/>
          <w:sz w:val="24"/>
          <w:szCs w:val="24"/>
          <w:lang w:val="lt-LT"/>
        </w:rPr>
        <w:t>202</w:t>
      </w:r>
      <w:r w:rsidR="005F77CD">
        <w:rPr>
          <w:rFonts w:ascii="Times New Roman" w:hAnsi="Times New Roman" w:cs="Times New Roman"/>
          <w:sz w:val="24"/>
          <w:szCs w:val="24"/>
          <w:lang w:val="lt-LT"/>
        </w:rPr>
        <w:t>6</w:t>
      </w:r>
      <w:r w:rsidRPr="000E2281"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5F77CD">
        <w:rPr>
          <w:rFonts w:ascii="Times New Roman" w:hAnsi="Times New Roman" w:cs="Times New Roman"/>
          <w:sz w:val="24"/>
          <w:szCs w:val="24"/>
          <w:lang w:val="lt-LT"/>
        </w:rPr>
        <w:t>gegužės 1</w:t>
      </w:r>
      <w:r w:rsidR="000B5756">
        <w:rPr>
          <w:rFonts w:ascii="Times New Roman" w:hAnsi="Times New Roman" w:cs="Times New Roman"/>
          <w:sz w:val="24"/>
          <w:szCs w:val="24"/>
          <w:lang w:val="lt-LT"/>
        </w:rPr>
        <w:t>3</w:t>
      </w:r>
      <w:r w:rsidRPr="000E2281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</w:p>
    <w:p w14:paraId="6FEEC9C9" w14:textId="77777777" w:rsidR="00DF3397" w:rsidRPr="00DF3397" w:rsidRDefault="00DF3397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4CFE9BC" w14:textId="65B930B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14:paraId="0C8F6F79" w14:textId="3C5F90C4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9418020" w14:textId="1DDFA165" w:rsidR="00A303B7" w:rsidRPr="00A303B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14:paraId="5FF00C85" w14:textId="77777777" w:rsidR="00A303B7" w:rsidRPr="00423E41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95C070" w14:textId="16083494" w:rsidR="00DF3397" w:rsidRPr="00423E41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423E41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423E41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423E41" w:rsidRPr="00423E41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>Šiaulių Ragainės progimnazija</w:t>
      </w:r>
    </w:p>
    <w:p w14:paraId="1F4B8AE8" w14:textId="69B262BB" w:rsidR="00DF3397" w:rsidRPr="00423E41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423E41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423E41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423E41" w:rsidRPr="00423E41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>190531756</w:t>
      </w:r>
    </w:p>
    <w:p w14:paraId="2EC96B06" w14:textId="2F18FE12" w:rsidR="00DF3397" w:rsidRPr="00423E41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423E41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423E41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423E41" w:rsidRPr="00423E41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 xml:space="preserve">Šiauliai, </w:t>
      </w:r>
      <w:proofErr w:type="spellStart"/>
      <w:r w:rsidR="00423E41" w:rsidRPr="00423E41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>Tilžės</w:t>
      </w:r>
      <w:proofErr w:type="spellEnd"/>
      <w:r w:rsidR="00423E41" w:rsidRPr="00423E41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 xml:space="preserve"> g. 85</w:t>
      </w:r>
    </w:p>
    <w:p w14:paraId="025860D3" w14:textId="4FF0C0BB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423E41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 w:rsidRPr="00423E41">
        <w:rPr>
          <w:rFonts w:ascii="Times New Roman" w:hAnsi="Times New Roman" w:cs="Times New Roman"/>
          <w:sz w:val="24"/>
          <w:szCs w:val="24"/>
          <w:lang w:val="lt-LT"/>
        </w:rPr>
        <w:t xml:space="preserve">: įstaiga įregistruota </w:t>
      </w:r>
      <w:r w:rsidR="00423E41" w:rsidRPr="00423E41">
        <w:rPr>
          <w:rFonts w:ascii="Times New Roman" w:hAnsi="Times New Roman" w:cs="Times New Roman"/>
          <w:sz w:val="24"/>
          <w:szCs w:val="24"/>
          <w:lang w:val="lt-LT"/>
        </w:rPr>
        <w:t>1994</w:t>
      </w:r>
      <w:r w:rsidRPr="00423E41"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423E41" w:rsidRPr="00423E41">
        <w:rPr>
          <w:rFonts w:ascii="Times New Roman" w:hAnsi="Times New Roman" w:cs="Times New Roman"/>
          <w:sz w:val="24"/>
          <w:szCs w:val="24"/>
          <w:lang w:val="lt-LT"/>
        </w:rPr>
        <w:t>spalio</w:t>
      </w:r>
      <w:r w:rsidR="002A4805" w:rsidRPr="00423E41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423E41" w:rsidRPr="00423E41">
        <w:rPr>
          <w:rFonts w:ascii="Times New Roman" w:hAnsi="Times New Roman" w:cs="Times New Roman"/>
          <w:sz w:val="24"/>
          <w:szCs w:val="24"/>
          <w:lang w:val="lt-LT"/>
        </w:rPr>
        <w:t>7</w:t>
      </w:r>
      <w:r w:rsidR="002A4805" w:rsidRPr="00423E41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423E41">
        <w:rPr>
          <w:rFonts w:ascii="Times New Roman" w:hAnsi="Times New Roman" w:cs="Times New Roman"/>
          <w:sz w:val="24"/>
          <w:szCs w:val="24"/>
          <w:lang w:val="lt-LT"/>
        </w:rPr>
        <w:t>d., duomenys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apie įstaigą kaupiami Juridinių asmenų registre.</w:t>
      </w:r>
    </w:p>
    <w:p w14:paraId="71CC03E9" w14:textId="10028C57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>
        <w:rPr>
          <w:rFonts w:ascii="Times New Roman" w:hAnsi="Times New Roman" w:cs="Times New Roman"/>
          <w:sz w:val="24"/>
          <w:szCs w:val="24"/>
          <w:lang w:val="lt-LT"/>
        </w:rPr>
        <w:t>:</w:t>
      </w:r>
      <w:r w:rsidR="00FA4EA1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FA4EA1" w:rsidRPr="00CB753F">
        <w:rPr>
          <w:rFonts w:ascii="Times New Roman" w:hAnsi="Times New Roman" w:cs="Times New Roman"/>
          <w:sz w:val="24"/>
          <w:szCs w:val="24"/>
        </w:rPr>
        <w:t>priešmokyklinis</w:t>
      </w:r>
      <w:proofErr w:type="spellEnd"/>
      <w:r w:rsidR="00FA4EA1" w:rsidRPr="00CB75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4EA1" w:rsidRPr="00CB753F">
        <w:rPr>
          <w:rFonts w:ascii="Times New Roman" w:hAnsi="Times New Roman" w:cs="Times New Roman"/>
          <w:sz w:val="24"/>
          <w:szCs w:val="24"/>
        </w:rPr>
        <w:t>pradinis</w:t>
      </w:r>
      <w:proofErr w:type="spellEnd"/>
      <w:r w:rsidR="00FA4EA1" w:rsidRPr="00CB75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4EA1" w:rsidRPr="00CB753F">
        <w:rPr>
          <w:rFonts w:ascii="Times New Roman" w:hAnsi="Times New Roman" w:cs="Times New Roman"/>
          <w:sz w:val="24"/>
          <w:szCs w:val="24"/>
        </w:rPr>
        <w:t>ir</w:t>
      </w:r>
      <w:proofErr w:type="spellEnd"/>
      <w:r w:rsidR="00FA4EA1" w:rsidRPr="00CB75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4EA1" w:rsidRPr="00CB753F">
        <w:rPr>
          <w:rFonts w:ascii="Times New Roman" w:hAnsi="Times New Roman" w:cs="Times New Roman"/>
          <w:sz w:val="24"/>
          <w:szCs w:val="24"/>
        </w:rPr>
        <w:t>pagrindinis</w:t>
      </w:r>
      <w:proofErr w:type="spellEnd"/>
      <w:r w:rsidR="00FA4EA1" w:rsidRPr="00CB75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4EA1" w:rsidRPr="00CB753F">
        <w:rPr>
          <w:rFonts w:ascii="Times New Roman" w:hAnsi="Times New Roman" w:cs="Times New Roman"/>
          <w:sz w:val="24"/>
          <w:szCs w:val="24"/>
        </w:rPr>
        <w:t>ugdymas</w:t>
      </w:r>
      <w:proofErr w:type="spellEnd"/>
      <w:r w:rsidR="00FA4EA1">
        <w:rPr>
          <w:rFonts w:ascii="Times New Roman" w:hAnsi="Times New Roman" w:cs="Times New Roman"/>
          <w:sz w:val="24"/>
          <w:szCs w:val="24"/>
        </w:rPr>
        <w:t>.</w:t>
      </w:r>
      <w:r w:rsidR="00A303B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5C4529CD" w14:textId="0F40394E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14:paraId="1483DB7C" w14:textId="77777777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14:paraId="5645CDF0" w14:textId="3366B20F" w:rsidR="00DF339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14:paraId="2D2A614B" w14:textId="273F6CB8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3A9E31" w14:textId="1641FD5C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14:paraId="7CA182BE" w14:textId="5B21A86F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5479C71" w14:textId="1C60BC69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kurių teisinė registracija būtų vykdoma pagal Civilinio kodekso 2.53 str. nuostatas.</w:t>
      </w:r>
    </w:p>
    <w:p w14:paraId="4628D878" w14:textId="47AC9740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14:paraId="1B252E37" w14:textId="433352C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2FAB485" w14:textId="11D94053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Kita informacija apie įstaigą</w:t>
      </w:r>
    </w:p>
    <w:p w14:paraId="2DB60822" w14:textId="752B5C60" w:rsidR="00A303B7" w:rsidRDefault="00A303B7" w:rsidP="00EE3B8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</w:t>
      </w:r>
      <w:r w:rsidR="00EE3B8D"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lai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>per 202</w:t>
      </w:r>
      <w:r w:rsidR="005F77CD"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metų </w:t>
      </w:r>
      <w:r w:rsidR="005F77CD">
        <w:rPr>
          <w:rFonts w:ascii="Times New Roman" w:hAnsi="Times New Roman" w:cs="Times New Roman"/>
          <w:sz w:val="24"/>
          <w:szCs w:val="24"/>
          <w:lang w:val="lt-LT"/>
        </w:rPr>
        <w:t>3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mėnesius 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svarbių sąlygų įtakojančių įstaigos veiklos pokyčius ar jos pobūdį nėra. </w:t>
      </w:r>
      <w:bookmarkStart w:id="0" w:name="_GoBack"/>
      <w:bookmarkEnd w:id="0"/>
    </w:p>
    <w:p w14:paraId="23155913" w14:textId="77777777" w:rsidR="00A303B7" w:rsidRPr="00DF339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612351E" w14:textId="548098F9" w:rsidR="00DF3397" w:rsidRDefault="00DF3397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14:paraId="64796DAF" w14:textId="2171BBA0" w:rsidR="00FA3398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337B5EE" w14:textId="64D2E239" w:rsidR="00FA3398" w:rsidRPr="00EE3B8D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14:paraId="69DE61F7" w14:textId="124FE47B" w:rsidR="00EE3B8D" w:rsidRPr="00EE3B8D" w:rsidRDefault="00EE3B8D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D4A95AB" w14:textId="2EC89F6A" w:rsidR="00EE3B8D" w:rsidRPr="00E25722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1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kiekvieno taikytino VSAFAS reikalavimus. Jeigu nėra konkretaus VSAFAS reikalavimo, vadovaujamasi bendraisiais apskaitos principais, nustatytais 1-ajame VSAFAS „Finansinių ataskaitų rinkinio pateikimas“.</w:t>
      </w:r>
      <w:r w:rsidR="00E25722"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Tarpinė finansinė atskaitomybė ir sutrumpintas aiškinamasis raštas rengiamas išskirtinai tik pagal </w:t>
      </w:r>
      <w:r w:rsidR="00E25722"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14:paraId="215C9B7D" w14:textId="757EB643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1"/>
    </w:p>
    <w:p w14:paraId="78C5CBA2" w14:textId="5696B25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14:paraId="5721F768" w14:textId="294DEB6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14:paraId="4D1D2214" w14:textId="6CEA3ADA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14:paraId="71B1362D" w14:textId="2FB6E456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2.2. parodo ūkinių įvykių ir ūkinių operacijų ekonominę prasmę, ne vien teisinę formą;</w:t>
      </w:r>
    </w:p>
    <w:p w14:paraId="36783F2E" w14:textId="7A2DD238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3. nešališka, netendencinga;</w:t>
      </w:r>
    </w:p>
    <w:p w14:paraId="3E1C91AA" w14:textId="0DD73E2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lastRenderedPageBreak/>
        <w:t>4. apdairiai pateikta (atsargumo principas);</w:t>
      </w:r>
    </w:p>
    <w:p w14:paraId="690D0B4F" w14:textId="597ED9E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5. visais reikšmingais atvejais išsami.</w:t>
      </w:r>
    </w:p>
    <w:p w14:paraId="0AA7A874" w14:textId="329C2174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14:paraId="5CF61E24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14:paraId="68EF272A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14:paraId="566F711B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14:paraId="0C52F247" w14:textId="433E46F1" w:rsid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14:paraId="47345D86" w14:textId="271FACE2" w:rsidR="00EE3B8D" w:rsidRPr="00EE3B8D" w:rsidRDefault="00FA3398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5F77CD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14:paraId="165C06D0" w14:textId="6E1B64C4" w:rsidR="006F34B6" w:rsidRDefault="006F34B6" w:rsidP="00EE3B8D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2BF5A851" w14:textId="531750CE" w:rsidR="006F34B6" w:rsidRPr="006F34B6" w:rsidRDefault="006F34B6" w:rsidP="006F34B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5F77CD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6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14:paraId="3A062C1B" w14:textId="77777777" w:rsidR="006F34B6" w:rsidRDefault="006F34B6" w:rsidP="006F34B6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2" w:name="_Ref184793131"/>
    </w:p>
    <w:p w14:paraId="163AE4F4" w14:textId="541F934C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2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="005F77C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metais įvykę teisės aktų pakeitimai neįtakojo apskaitos procesų pokyčių, dėl ko turėjo būti keičiama apskaitos politika ir skaičiuojama apskaitos politikos pokyčio įtaka. </w:t>
      </w:r>
    </w:p>
    <w:p w14:paraId="5E56D102" w14:textId="77777777" w:rsidR="005F77CD" w:rsidRDefault="005F77CD" w:rsidP="005F77CD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</w:pPr>
      <w:r w:rsidRPr="005016FF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Vadovaujantis 2025 m. gruodžio 15 d. LR finansų ministro įsakymu Nr. 1K-301 „Dėl </w:t>
      </w:r>
      <w:r w:rsidRPr="005016FF">
        <w:rPr>
          <w:rFonts w:ascii="Times New Roman" w:hAnsi="Times New Roman"/>
          <w:sz w:val="24"/>
          <w:szCs w:val="24"/>
          <w:lang w:eastAsia="lt-LT"/>
        </w:rPr>
        <w:t>finansų ministro 2008 m. gruodžio 22 d. įsakymo Nr. 1K-455 „Dėl Viešojo sektoriaus subjektų privalomojo bendrojo sąskaitų plano patvirtinimo”</w:t>
      </w:r>
      <w:r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Pr="004D56F9">
        <w:rPr>
          <w:rFonts w:ascii="Times New Roman" w:hAnsi="Times New Roman"/>
          <w:sz w:val="24"/>
          <w:szCs w:val="24"/>
          <w:lang w:val="lt-LT" w:eastAsia="lt-LT"/>
        </w:rPr>
        <w:t>pakeitimo</w:t>
      </w:r>
      <w:r w:rsidRPr="005016FF">
        <w:rPr>
          <w:rFonts w:ascii="Times New Roman" w:hAnsi="Times New Roman"/>
          <w:sz w:val="24"/>
          <w:szCs w:val="24"/>
          <w:lang w:eastAsia="lt-LT"/>
        </w:rPr>
        <w:t>” nuo 2026 m. sausio 1 d.  finansinių ataskaitų rinkiniams taikomas naujas sąskaitų planas</w:t>
      </w:r>
      <w:r>
        <w:rPr>
          <w:rFonts w:ascii="Times New Roman" w:hAnsi="Times New Roman"/>
          <w:sz w:val="24"/>
          <w:szCs w:val="24"/>
          <w:lang w:eastAsia="lt-LT"/>
        </w:rPr>
        <w:t>.</w:t>
      </w:r>
      <w:r>
        <w:t xml:space="preserve"> </w:t>
      </w:r>
    </w:p>
    <w:p w14:paraId="1261A781" w14:textId="4033A70B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14:paraId="7D28CEC7" w14:textId="599214AF" w:rsidR="006F34B6" w:rsidRPr="00603997" w:rsidRDefault="006F34B6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</w:t>
      </w:r>
      <w:r w:rsidR="00603997"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,25 procento per praėjusius finansinius metus gautų finansavimo sumų vertės.</w:t>
      </w:r>
    </w:p>
    <w:p w14:paraId="590623FE" w14:textId="07B4BECE" w:rsidR="00C91F92" w:rsidRPr="006F34B6" w:rsidRDefault="00FA3398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</w:t>
      </w:r>
      <w:r w:rsidR="006C6DB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ataskaitinį laikotarpį</w:t>
      </w:r>
      <w:r w:rsid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esminių apskaitos klaidų nenustatyta. </w:t>
      </w:r>
    </w:p>
    <w:p w14:paraId="1B94A440" w14:textId="77777777" w:rsidR="00C91F92" w:rsidRDefault="00C91F92" w:rsidP="00EE3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3" w:name="part_d7f38903722240359e4c9f01a7b6a149"/>
      <w:bookmarkEnd w:id="3"/>
    </w:p>
    <w:p w14:paraId="21BE0A1B" w14:textId="7ADC4AB3" w:rsidR="00C91F92" w:rsidRPr="00C91F92" w:rsidRDefault="00C91F92" w:rsidP="00C91F92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14:paraId="1296833B" w14:textId="77777777" w:rsidR="00C91F92" w:rsidRPr="00C91F92" w:rsidRDefault="00C91F92" w:rsidP="00C91F92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14:paraId="632B37C9" w14:textId="77777777" w:rsidR="005512A2" w:rsidRDefault="00C91F9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„Atidėjiniai, neapibrėžtieji įsipareigojimai, neapibrėžtasis turtas ir įvykiai pasibaigus ataskaitiniam laikotarpiui“.</w:t>
      </w:r>
      <w:r w:rsidR="00446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Informacija apie neapibrėžtąjį turtą ir įsipareigojimus turi būti peržiūrima ne rečiau negu kiekvieno ataskaitinio laikotarpio paskutinę dieną, siekiant užtikrinti, kad pasikeitimai būtų tinkamai atskleisti aiškinamajame rašte. </w:t>
      </w:r>
      <w:bookmarkStart w:id="4" w:name="_Ref166049503"/>
      <w:bookmarkEnd w:id="4"/>
    </w:p>
    <w:p w14:paraId="2C2DE20A" w14:textId="77777777" w:rsidR="005512A2" w:rsidRDefault="005512A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D52751B" w14:textId="0C080ED6" w:rsidR="00DF3397" w:rsidRPr="005D3DAF" w:rsidRDefault="00DF3397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14:paraId="41670377" w14:textId="2C545535" w:rsidR="005D3DAF" w:rsidRPr="005D3DAF" w:rsidRDefault="005D3DAF" w:rsidP="005D3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D48AF6" w14:textId="77777777" w:rsidR="00AB6412" w:rsidRDefault="009C639B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14:paraId="4AFCA457" w14:textId="77777777" w:rsidR="00AB6412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Neapibrėžtųjų įsipareigojimų ir neapibrėžtojo turto pokyčiai ataskaitinį laikotarpį nebuvo įvertinti.   </w:t>
      </w:r>
    </w:p>
    <w:p w14:paraId="7BC4914F" w14:textId="7CE3D202" w:rsidR="009C639B" w:rsidRPr="006F34B6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14:paraId="45A16F13" w14:textId="77777777" w:rsidR="00E25722" w:rsidRPr="00595BC5" w:rsidRDefault="00E25722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03995286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BFC6398" w14:textId="0E504A8C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proofErr w:type="spellStart"/>
      <w:r w:rsidR="00F71305" w:rsidRPr="00F71305">
        <w:rPr>
          <w:rFonts w:ascii="Times New Roman" w:hAnsi="Times New Roman" w:cs="Times New Roman"/>
          <w:color w:val="192944"/>
          <w:sz w:val="24"/>
          <w:szCs w:val="24"/>
          <w:shd w:val="clear" w:color="auto" w:fill="FFFFFF"/>
        </w:rPr>
        <w:t>Dinara</w:t>
      </w:r>
      <w:proofErr w:type="spellEnd"/>
      <w:r w:rsidR="00F71305" w:rsidRPr="00F71305">
        <w:rPr>
          <w:rFonts w:ascii="Times New Roman" w:hAnsi="Times New Roman" w:cs="Times New Roman"/>
          <w:color w:val="192944"/>
          <w:sz w:val="24"/>
          <w:szCs w:val="24"/>
          <w:shd w:val="clear" w:color="auto" w:fill="FFFFFF"/>
        </w:rPr>
        <w:t xml:space="preserve"> </w:t>
      </w:r>
      <w:proofErr w:type="spellStart"/>
      <w:r w:rsidR="00F71305" w:rsidRPr="00F71305">
        <w:rPr>
          <w:rFonts w:ascii="Times New Roman" w:hAnsi="Times New Roman" w:cs="Times New Roman"/>
          <w:color w:val="192944"/>
          <w:sz w:val="24"/>
          <w:szCs w:val="24"/>
          <w:shd w:val="clear" w:color="auto" w:fill="FFFFFF"/>
        </w:rPr>
        <w:t>Vitkuvien</w:t>
      </w:r>
      <w:proofErr w:type="spellEnd"/>
      <w:r w:rsidR="00F71305" w:rsidRPr="00F71305">
        <w:rPr>
          <w:rFonts w:ascii="Times New Roman" w:hAnsi="Times New Roman" w:cs="Times New Roman"/>
          <w:sz w:val="24"/>
          <w:szCs w:val="24"/>
          <w:lang w:val="lt-LT"/>
        </w:rPr>
        <w:t>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</w:t>
      </w:r>
    </w:p>
    <w:p w14:paraId="3948A085" w14:textId="77777777" w:rsidR="005F77CD" w:rsidRDefault="005F77CD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31929DF" w14:textId="162BC44C" w:rsidR="005512A2" w:rsidRPr="005512A2" w:rsidRDefault="00B121E0" w:rsidP="005512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6D77CF">
        <w:rPr>
          <w:rFonts w:ascii="Times New Roman" w:hAnsi="Times New Roman" w:cs="Times New Roman"/>
          <w:sz w:val="24"/>
          <w:szCs w:val="24"/>
          <w:lang w:val="lt-LT"/>
        </w:rPr>
        <w:t>Stanislava Vaičiulienė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  </w:t>
      </w:r>
    </w:p>
    <w:sectPr w:rsidR="005512A2" w:rsidRPr="005512A2">
      <w:footerReference w:type="defaul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E2515F" w14:textId="77777777" w:rsidR="00441761" w:rsidRDefault="00441761" w:rsidP="0087691B">
      <w:pPr>
        <w:spacing w:after="0" w:line="240" w:lineRule="auto"/>
      </w:pPr>
      <w:r>
        <w:separator/>
      </w:r>
    </w:p>
  </w:endnote>
  <w:endnote w:type="continuationSeparator" w:id="0">
    <w:p w14:paraId="7DE7A309" w14:textId="77777777" w:rsidR="00441761" w:rsidRDefault="00441761" w:rsidP="00876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CD07D2" w14:textId="591DD2D6" w:rsidR="0087691B" w:rsidRDefault="0087691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FDBE1" w14:textId="77777777" w:rsidR="0087691B" w:rsidRDefault="008769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F1BF9D" w14:textId="77777777" w:rsidR="00441761" w:rsidRDefault="00441761" w:rsidP="0087691B">
      <w:pPr>
        <w:spacing w:after="0" w:line="240" w:lineRule="auto"/>
      </w:pPr>
      <w:r>
        <w:separator/>
      </w:r>
    </w:p>
  </w:footnote>
  <w:footnote w:type="continuationSeparator" w:id="0">
    <w:p w14:paraId="21D38CEE" w14:textId="77777777" w:rsidR="00441761" w:rsidRDefault="00441761" w:rsidP="00876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shd w:val="clear" w:color="auto" w:fill="auto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1135"/>
        </w:tabs>
        <w:ind w:left="1495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multilevel"/>
    <w:tmpl w:val="90E629D0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color w:val="FF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1D864DD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2D66CF0"/>
    <w:multiLevelType w:val="hybridMultilevel"/>
    <w:tmpl w:val="501A8170"/>
    <w:lvl w:ilvl="0" w:tplc="F900FB9C">
      <w:start w:val="1"/>
      <w:numFmt w:val="upperRoman"/>
      <w:pStyle w:val="Sraassuenkleliai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890"/>
    <w:multiLevelType w:val="hybridMultilevel"/>
    <w:tmpl w:val="EFBE12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D04EF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953D07"/>
    <w:multiLevelType w:val="hybridMultilevel"/>
    <w:tmpl w:val="82767FC2"/>
    <w:lvl w:ilvl="0" w:tplc="9F0C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F7C16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73E98"/>
    <w:multiLevelType w:val="hybridMultilevel"/>
    <w:tmpl w:val="B280590C"/>
    <w:lvl w:ilvl="0" w:tplc="0E9AA14E">
      <w:start w:val="1"/>
      <w:numFmt w:val="upperRoman"/>
      <w:pStyle w:val="Antrat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pStyle w:val="Antrat2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Antrat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Antrat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Antrat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12BA"/>
    <w:multiLevelType w:val="multilevel"/>
    <w:tmpl w:val="323EEA70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90578AC"/>
    <w:multiLevelType w:val="hybridMultilevel"/>
    <w:tmpl w:val="8074726A"/>
    <w:lvl w:ilvl="0" w:tplc="BD3400D6">
      <w:start w:val="138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A892172"/>
    <w:multiLevelType w:val="hybridMultilevel"/>
    <w:tmpl w:val="05A02FB8"/>
    <w:lvl w:ilvl="0" w:tplc="012EA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97765"/>
    <w:multiLevelType w:val="hybridMultilevel"/>
    <w:tmpl w:val="2D323D94"/>
    <w:lvl w:ilvl="0" w:tplc="EE94449A">
      <w:start w:val="160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7"/>
  </w:num>
  <w:num w:numId="9">
    <w:abstractNumId w:val="8"/>
  </w:num>
  <w:num w:numId="10">
    <w:abstractNumId w:val="5"/>
  </w:num>
  <w:num w:numId="11">
    <w:abstractNumId w:val="10"/>
  </w:num>
  <w:num w:numId="12">
    <w:abstractNumId w:val="12"/>
  </w:num>
  <w:num w:numId="13">
    <w:abstractNumId w:val="13"/>
  </w:num>
  <w:num w:numId="14">
    <w:abstractNumId w:val="15"/>
  </w:num>
  <w:num w:numId="15">
    <w:abstractNumId w:val="1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74"/>
    <w:rsid w:val="000B5756"/>
    <w:rsid w:val="000E2281"/>
    <w:rsid w:val="0019395B"/>
    <w:rsid w:val="001B4EFF"/>
    <w:rsid w:val="002112D2"/>
    <w:rsid w:val="002A4805"/>
    <w:rsid w:val="003333C7"/>
    <w:rsid w:val="00423E41"/>
    <w:rsid w:val="00441761"/>
    <w:rsid w:val="004464B6"/>
    <w:rsid w:val="004814DE"/>
    <w:rsid w:val="00482DEC"/>
    <w:rsid w:val="00517325"/>
    <w:rsid w:val="005512A2"/>
    <w:rsid w:val="00595BC5"/>
    <w:rsid w:val="005D1174"/>
    <w:rsid w:val="005D3655"/>
    <w:rsid w:val="005D3DAF"/>
    <w:rsid w:val="005E181E"/>
    <w:rsid w:val="005F77CD"/>
    <w:rsid w:val="00603997"/>
    <w:rsid w:val="00620CAD"/>
    <w:rsid w:val="00663037"/>
    <w:rsid w:val="00665721"/>
    <w:rsid w:val="006817C9"/>
    <w:rsid w:val="006C6DB3"/>
    <w:rsid w:val="006D77CF"/>
    <w:rsid w:val="006F34B6"/>
    <w:rsid w:val="00726BF8"/>
    <w:rsid w:val="007842DE"/>
    <w:rsid w:val="0087691B"/>
    <w:rsid w:val="008A6510"/>
    <w:rsid w:val="008D0E14"/>
    <w:rsid w:val="008F6B13"/>
    <w:rsid w:val="00950BE1"/>
    <w:rsid w:val="00991D95"/>
    <w:rsid w:val="009C639B"/>
    <w:rsid w:val="009D5F34"/>
    <w:rsid w:val="009E0B39"/>
    <w:rsid w:val="00A05157"/>
    <w:rsid w:val="00A303B7"/>
    <w:rsid w:val="00A65F8C"/>
    <w:rsid w:val="00A822CF"/>
    <w:rsid w:val="00AA7F94"/>
    <w:rsid w:val="00AB6412"/>
    <w:rsid w:val="00B121E0"/>
    <w:rsid w:val="00B1604D"/>
    <w:rsid w:val="00B4395C"/>
    <w:rsid w:val="00B70E39"/>
    <w:rsid w:val="00BF5041"/>
    <w:rsid w:val="00BF5AC2"/>
    <w:rsid w:val="00C0703D"/>
    <w:rsid w:val="00C91F92"/>
    <w:rsid w:val="00D01820"/>
    <w:rsid w:val="00D03CAF"/>
    <w:rsid w:val="00D21395"/>
    <w:rsid w:val="00D35E60"/>
    <w:rsid w:val="00D96AD0"/>
    <w:rsid w:val="00DA13C5"/>
    <w:rsid w:val="00DF3397"/>
    <w:rsid w:val="00E25722"/>
    <w:rsid w:val="00E45CD7"/>
    <w:rsid w:val="00E64BBE"/>
    <w:rsid w:val="00E71456"/>
    <w:rsid w:val="00EE3B8D"/>
    <w:rsid w:val="00EF58B4"/>
    <w:rsid w:val="00F4255D"/>
    <w:rsid w:val="00F67582"/>
    <w:rsid w:val="00F71305"/>
    <w:rsid w:val="00F728FC"/>
    <w:rsid w:val="00FA3398"/>
    <w:rsid w:val="00FA4EA1"/>
    <w:rsid w:val="00FE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CEF"/>
  <w15:chartTrackingRefBased/>
  <w15:docId w15:val="{4BFECBFD-1029-4D5C-8D60-8C632601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9C639B"/>
  </w:style>
  <w:style w:type="paragraph" w:styleId="Antrat1">
    <w:name w:val="heading 1"/>
    <w:basedOn w:val="prastasis"/>
    <w:next w:val="prastasis"/>
    <w:link w:val="Antrat1Diagrama1"/>
    <w:qFormat/>
    <w:rsid w:val="00C91F92"/>
    <w:pPr>
      <w:keepNext/>
      <w:numPr>
        <w:numId w:val="1"/>
      </w:numPr>
      <w:suppressAutoHyphens/>
      <w:spacing w:before="240" w:after="60" w:line="240" w:lineRule="auto"/>
      <w:ind w:left="1920" w:hanging="3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paragraph" w:styleId="Antrat2">
    <w:name w:val="heading 2"/>
    <w:basedOn w:val="prastasis"/>
    <w:next w:val="prastasis"/>
    <w:link w:val="Antrat2Diagrama1"/>
    <w:qFormat/>
    <w:rsid w:val="00C91F92"/>
    <w:pPr>
      <w:keepNext/>
      <w:numPr>
        <w:ilvl w:val="1"/>
        <w:numId w:val="1"/>
      </w:numPr>
      <w:suppressAutoHyphens/>
      <w:spacing w:before="240" w:after="60" w:line="240" w:lineRule="auto"/>
      <w:ind w:left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paragraph" w:styleId="Antrat3">
    <w:name w:val="heading 3"/>
    <w:basedOn w:val="prastasis"/>
    <w:next w:val="prastasis"/>
    <w:link w:val="Antrat3Diagrama1"/>
    <w:qFormat/>
    <w:rsid w:val="00C91F92"/>
    <w:pPr>
      <w:keepNext/>
      <w:numPr>
        <w:ilvl w:val="2"/>
        <w:numId w:val="1"/>
      </w:numPr>
      <w:suppressAutoHyphens/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paragraph" w:styleId="Antrat6">
    <w:name w:val="heading 6"/>
    <w:basedOn w:val="prastasis"/>
    <w:next w:val="prastasis"/>
    <w:link w:val="Antrat6Diagrama1"/>
    <w:qFormat/>
    <w:rsid w:val="00C91F92"/>
    <w:pPr>
      <w:keepNext/>
      <w:numPr>
        <w:ilvl w:val="5"/>
        <w:numId w:val="1"/>
      </w:numPr>
      <w:suppressAutoHyphens/>
      <w:autoSpaceDE w:val="0"/>
      <w:spacing w:after="0" w:line="240" w:lineRule="auto"/>
      <w:ind w:left="0"/>
      <w:outlineLvl w:val="5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qFormat/>
    <w:rsid w:val="00C91F92"/>
    <w:pPr>
      <w:keepNext/>
      <w:numPr>
        <w:ilvl w:val="6"/>
        <w:numId w:val="1"/>
      </w:numPr>
      <w:suppressAutoHyphens/>
      <w:autoSpaceDE w:val="0"/>
      <w:spacing w:after="0" w:line="240" w:lineRule="auto"/>
      <w:ind w:left="0"/>
      <w:outlineLvl w:val="6"/>
    </w:pPr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F3397"/>
    <w:pPr>
      <w:ind w:left="720"/>
      <w:contextualSpacing/>
    </w:pPr>
  </w:style>
  <w:style w:type="character" w:customStyle="1" w:styleId="Antrat1Diagrama1">
    <w:name w:val="Antraštė 1 Diagrama1"/>
    <w:basedOn w:val="Numatytasispastraiposriftas"/>
    <w:link w:val="Antrat1"/>
    <w:rsid w:val="00C91F92"/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character" w:customStyle="1" w:styleId="Antrat2Diagrama1">
    <w:name w:val="Antraštė 2 Diagrama1"/>
    <w:basedOn w:val="Numatytasispastraiposriftas"/>
    <w:link w:val="Antrat2"/>
    <w:rsid w:val="00C91F92"/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character" w:customStyle="1" w:styleId="Antrat3Diagrama1">
    <w:name w:val="Antraštė 3 Diagrama1"/>
    <w:basedOn w:val="Numatytasispastraiposriftas"/>
    <w:link w:val="Antrat3"/>
    <w:rsid w:val="00C91F92"/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character" w:customStyle="1" w:styleId="Antrat6Diagrama1">
    <w:name w:val="Antraštė 6 Diagrama1"/>
    <w:basedOn w:val="Numatytasispastraiposriftas"/>
    <w:link w:val="Antrat6"/>
    <w:rsid w:val="00C91F92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ntrat7Diagrama1">
    <w:name w:val="Antraštė 7 Diagrama1"/>
    <w:basedOn w:val="Numatytasispastraiposriftas"/>
    <w:link w:val="Antrat7"/>
    <w:rsid w:val="00C91F92"/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numbering" w:customStyle="1" w:styleId="NoList1">
    <w:name w:val="No List1"/>
    <w:next w:val="Sraonra"/>
    <w:uiPriority w:val="99"/>
    <w:semiHidden/>
    <w:unhideWhenUsed/>
    <w:rsid w:val="00C91F92"/>
  </w:style>
  <w:style w:type="character" w:customStyle="1" w:styleId="WW8Num2z0">
    <w:name w:val="WW8Num2z0"/>
    <w:rsid w:val="00C91F92"/>
    <w:rPr>
      <w:b/>
      <w:i w:val="0"/>
    </w:rPr>
  </w:style>
  <w:style w:type="character" w:customStyle="1" w:styleId="WW8Num2z2">
    <w:name w:val="WW8Num2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2z4">
    <w:name w:val="WW8Num2z4"/>
    <w:rsid w:val="00C91F92"/>
    <w:rPr>
      <w:b w:val="0"/>
      <w:i/>
    </w:rPr>
  </w:style>
  <w:style w:type="character" w:customStyle="1" w:styleId="WW8Num2z5">
    <w:name w:val="WW8Num2z5"/>
    <w:rsid w:val="00C91F92"/>
    <w:rPr>
      <w:b w:val="0"/>
    </w:rPr>
  </w:style>
  <w:style w:type="character" w:customStyle="1" w:styleId="WW8Num3z0">
    <w:name w:val="WW8Num3z0"/>
    <w:rsid w:val="00C91F92"/>
    <w:rPr>
      <w:i w:val="0"/>
    </w:rPr>
  </w:style>
  <w:style w:type="character" w:customStyle="1" w:styleId="WW8Num4z0">
    <w:name w:val="WW8Num4z0"/>
    <w:rsid w:val="00C91F92"/>
    <w:rPr>
      <w:rFonts w:ascii="Wingdings" w:hAnsi="Wingdings"/>
    </w:rPr>
  </w:style>
  <w:style w:type="character" w:customStyle="1" w:styleId="WW8Num5z0">
    <w:name w:val="WW8Num5z0"/>
    <w:rsid w:val="00C91F92"/>
    <w:rPr>
      <w:b/>
      <w:i w:val="0"/>
    </w:rPr>
  </w:style>
  <w:style w:type="character" w:customStyle="1" w:styleId="WW8Num6z0">
    <w:name w:val="WW8Num6z0"/>
    <w:rsid w:val="00C91F92"/>
    <w:rPr>
      <w:sz w:val="24"/>
      <w:szCs w:val="24"/>
    </w:rPr>
  </w:style>
  <w:style w:type="character" w:customStyle="1" w:styleId="WW8Num7z0">
    <w:name w:val="WW8Num7z0"/>
    <w:rsid w:val="00C91F92"/>
    <w:rPr>
      <w:rFonts w:ascii="Symbol" w:hAnsi="Symbol"/>
    </w:rPr>
  </w:style>
  <w:style w:type="character" w:customStyle="1" w:styleId="WW8Num8z0">
    <w:name w:val="WW8Num8z0"/>
    <w:rsid w:val="00C91F92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C91F92"/>
    <w:rPr>
      <w:i w:val="0"/>
    </w:rPr>
  </w:style>
  <w:style w:type="character" w:customStyle="1" w:styleId="WW8Num10z0">
    <w:name w:val="WW8Num10z0"/>
    <w:rsid w:val="00C91F92"/>
    <w:rPr>
      <w:rFonts w:ascii="Symbol" w:hAnsi="Symbol"/>
    </w:rPr>
  </w:style>
  <w:style w:type="character" w:customStyle="1" w:styleId="Absatz-Standardschriftart">
    <w:name w:val="Absatz-Standardschriftart"/>
    <w:rsid w:val="00C91F92"/>
  </w:style>
  <w:style w:type="character" w:customStyle="1" w:styleId="WW-Absatz-Standardschriftart">
    <w:name w:val="WW-Absatz-Standardschriftart"/>
    <w:rsid w:val="00C91F92"/>
  </w:style>
  <w:style w:type="character" w:customStyle="1" w:styleId="WW-Absatz-Standardschriftart1">
    <w:name w:val="WW-Absatz-Standardschriftart1"/>
    <w:rsid w:val="00C91F92"/>
  </w:style>
  <w:style w:type="character" w:customStyle="1" w:styleId="WW-Absatz-Standardschriftart11">
    <w:name w:val="WW-Absatz-Standardschriftart11"/>
    <w:rsid w:val="00C91F92"/>
  </w:style>
  <w:style w:type="character" w:customStyle="1" w:styleId="WW-Absatz-Standardschriftart111">
    <w:name w:val="WW-Absatz-Standardschriftart111"/>
    <w:rsid w:val="00C91F92"/>
  </w:style>
  <w:style w:type="character" w:customStyle="1" w:styleId="WW-Absatz-Standardschriftart1111">
    <w:name w:val="WW-Absatz-Standardschriftart1111"/>
    <w:rsid w:val="00C91F92"/>
  </w:style>
  <w:style w:type="character" w:customStyle="1" w:styleId="WW-Absatz-Standardschriftart11111">
    <w:name w:val="WW-Absatz-Standardschriftart11111"/>
    <w:rsid w:val="00C91F92"/>
  </w:style>
  <w:style w:type="character" w:customStyle="1" w:styleId="WW-Absatz-Standardschriftart111111">
    <w:name w:val="WW-Absatz-Standardschriftart111111"/>
    <w:rsid w:val="00C91F92"/>
  </w:style>
  <w:style w:type="character" w:customStyle="1" w:styleId="WW-Absatz-Standardschriftart1111111">
    <w:name w:val="WW-Absatz-Standardschriftart1111111"/>
    <w:rsid w:val="00C91F92"/>
  </w:style>
  <w:style w:type="character" w:customStyle="1" w:styleId="WW8Num11z0">
    <w:name w:val="WW8Num11z0"/>
    <w:rsid w:val="00C91F92"/>
    <w:rPr>
      <w:b/>
      <w:i w:val="0"/>
    </w:rPr>
  </w:style>
  <w:style w:type="character" w:customStyle="1" w:styleId="WW8Num11z2">
    <w:name w:val="WW8Num11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11z4">
    <w:name w:val="WW8Num11z4"/>
    <w:rsid w:val="00C91F92"/>
    <w:rPr>
      <w:b w:val="0"/>
      <w:i/>
    </w:rPr>
  </w:style>
  <w:style w:type="character" w:customStyle="1" w:styleId="WW8Num11z5">
    <w:name w:val="WW8Num11z5"/>
    <w:rsid w:val="00C91F92"/>
    <w:rPr>
      <w:b w:val="0"/>
    </w:rPr>
  </w:style>
  <w:style w:type="character" w:customStyle="1" w:styleId="WW8Num12z0">
    <w:name w:val="WW8Num12z0"/>
    <w:rsid w:val="00C91F92"/>
    <w:rPr>
      <w:i w:val="0"/>
    </w:rPr>
  </w:style>
  <w:style w:type="character" w:customStyle="1" w:styleId="WW8Num14z0">
    <w:name w:val="WW8Num14z0"/>
    <w:rsid w:val="00C91F92"/>
    <w:rPr>
      <w:sz w:val="24"/>
      <w:szCs w:val="24"/>
    </w:rPr>
  </w:style>
  <w:style w:type="character" w:customStyle="1" w:styleId="WW8Num15z0">
    <w:name w:val="WW8Num15z0"/>
    <w:rsid w:val="00C91F92"/>
    <w:rPr>
      <w:rFonts w:ascii="Times New Roman" w:hAnsi="Times New Roman" w:cs="Times New Roman"/>
    </w:rPr>
  </w:style>
  <w:style w:type="character" w:customStyle="1" w:styleId="WW8Num16z0">
    <w:name w:val="WW8Num16z0"/>
    <w:rsid w:val="00C91F92"/>
    <w:rPr>
      <w:sz w:val="24"/>
      <w:szCs w:val="24"/>
    </w:rPr>
  </w:style>
  <w:style w:type="character" w:customStyle="1" w:styleId="WW8Num16z1">
    <w:name w:val="WW8Num16z1"/>
    <w:rsid w:val="00C91F92"/>
    <w:rPr>
      <w:i w:val="0"/>
      <w:sz w:val="24"/>
      <w:szCs w:val="24"/>
    </w:rPr>
  </w:style>
  <w:style w:type="character" w:customStyle="1" w:styleId="WW8Num17z0">
    <w:name w:val="WW8Num17z0"/>
    <w:rsid w:val="00C91F92"/>
    <w:rPr>
      <w:i w:val="0"/>
    </w:rPr>
  </w:style>
  <w:style w:type="character" w:customStyle="1" w:styleId="WW8Num19z0">
    <w:name w:val="WW8Num19z0"/>
    <w:rsid w:val="00C91F92"/>
    <w:rPr>
      <w:i w:val="0"/>
    </w:rPr>
  </w:style>
  <w:style w:type="character" w:customStyle="1" w:styleId="Numatytasispastraiposriftas2">
    <w:name w:val="Numatytasis pastraipos šriftas2"/>
    <w:rsid w:val="00C91F92"/>
  </w:style>
  <w:style w:type="character" w:customStyle="1" w:styleId="Antrat1Diagrama">
    <w:name w:val="Antraštė 1 Diagrama"/>
    <w:rsid w:val="00C91F9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Antrat2Diagrama">
    <w:name w:val="Antraštė 2 Diagrama"/>
    <w:rsid w:val="00C91F9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rsid w:val="00C91F92"/>
    <w:rPr>
      <w:rFonts w:ascii="Arial" w:eastAsia="Times New Roman" w:hAnsi="Arial" w:cs="Arial"/>
      <w:b/>
      <w:bCs/>
      <w:sz w:val="26"/>
      <w:szCs w:val="26"/>
    </w:rPr>
  </w:style>
  <w:style w:type="character" w:customStyle="1" w:styleId="Antrat6Diagrama">
    <w:name w:val="Antraštė 6 Diagrama"/>
    <w:rsid w:val="00C91F92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rsid w:val="00C91F92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WW8Num1z1">
    <w:name w:val="WW8Num1z1"/>
    <w:rsid w:val="00C91F92"/>
    <w:rPr>
      <w:i w:val="0"/>
    </w:rPr>
  </w:style>
  <w:style w:type="character" w:customStyle="1" w:styleId="WW8Num4z1">
    <w:name w:val="WW8Num4z1"/>
    <w:rsid w:val="00C91F92"/>
    <w:rPr>
      <w:rFonts w:ascii="Courier New" w:hAnsi="Courier New" w:cs="Courier New"/>
    </w:rPr>
  </w:style>
  <w:style w:type="character" w:customStyle="1" w:styleId="WW8Num4z3">
    <w:name w:val="WW8Num4z3"/>
    <w:rsid w:val="00C91F92"/>
    <w:rPr>
      <w:rFonts w:ascii="Symbol" w:hAnsi="Symbol"/>
    </w:rPr>
  </w:style>
  <w:style w:type="character" w:customStyle="1" w:styleId="WW8Num5z2">
    <w:name w:val="WW8Num5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5z4">
    <w:name w:val="WW8Num5z4"/>
    <w:rsid w:val="00C91F92"/>
    <w:rPr>
      <w:b w:val="0"/>
      <w:i/>
    </w:rPr>
  </w:style>
  <w:style w:type="character" w:customStyle="1" w:styleId="WW8Num5z5">
    <w:name w:val="WW8Num5z5"/>
    <w:rsid w:val="00C91F92"/>
    <w:rPr>
      <w:b w:val="0"/>
    </w:rPr>
  </w:style>
  <w:style w:type="character" w:customStyle="1" w:styleId="WW8Num8z1">
    <w:name w:val="WW8Num8z1"/>
    <w:rsid w:val="00C91F92"/>
    <w:rPr>
      <w:rFonts w:ascii="Courier New" w:hAnsi="Courier New" w:cs="Courier New"/>
    </w:rPr>
  </w:style>
  <w:style w:type="character" w:customStyle="1" w:styleId="WW8Num8z2">
    <w:name w:val="WW8Num8z2"/>
    <w:rsid w:val="00C91F92"/>
    <w:rPr>
      <w:rFonts w:ascii="Wingdings" w:hAnsi="Wingdings"/>
    </w:rPr>
  </w:style>
  <w:style w:type="character" w:customStyle="1" w:styleId="WW8Num8z3">
    <w:name w:val="WW8Num8z3"/>
    <w:rsid w:val="00C91F92"/>
    <w:rPr>
      <w:rFonts w:ascii="Symbol" w:hAnsi="Symbol"/>
    </w:rPr>
  </w:style>
  <w:style w:type="character" w:customStyle="1" w:styleId="Numatytasispastraiposriftas1">
    <w:name w:val="Numatytasis pastraipos šriftas1"/>
    <w:rsid w:val="00C91F92"/>
  </w:style>
  <w:style w:type="character" w:styleId="Hipersaitas">
    <w:name w:val="Hyperlink"/>
    <w:uiPriority w:val="99"/>
    <w:rsid w:val="00C91F92"/>
    <w:rPr>
      <w:color w:val="0000FF"/>
      <w:u w:val="single"/>
    </w:rPr>
  </w:style>
  <w:style w:type="character" w:styleId="Puslapionumeris">
    <w:name w:val="page number"/>
    <w:basedOn w:val="Numatytasispastraiposriftas1"/>
    <w:rsid w:val="00C91F92"/>
  </w:style>
  <w:style w:type="character" w:customStyle="1" w:styleId="Komentaronuoroda1">
    <w:name w:val="Komentaro nuoroda1"/>
    <w:rsid w:val="00C91F92"/>
    <w:rPr>
      <w:sz w:val="16"/>
      <w:szCs w:val="16"/>
    </w:rPr>
  </w:style>
  <w:style w:type="character" w:styleId="Perirtashipersaitas">
    <w:name w:val="FollowedHyperlink"/>
    <w:uiPriority w:val="99"/>
    <w:rsid w:val="00C91F92"/>
    <w:rPr>
      <w:color w:val="606420"/>
      <w:u w:val="single"/>
    </w:rPr>
  </w:style>
  <w:style w:type="character" w:customStyle="1" w:styleId="BoldItalic">
    <w:name w:val="Bold Italic"/>
    <w:rsid w:val="00C91F92"/>
    <w:rPr>
      <w:b/>
      <w:bCs/>
      <w:i/>
      <w:iCs/>
    </w:rPr>
  </w:style>
  <w:style w:type="character" w:customStyle="1" w:styleId="PagrindinistekstasDiagrama">
    <w:name w:val="Pagrindinis tekstas Diagrama"/>
    <w:rsid w:val="00C91F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oratDiagrama">
    <w:name w:val="Poraštė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DebesliotekstasDiagrama">
    <w:name w:val="Debesėlio tekstas Diagrama"/>
    <w:rsid w:val="00C91F92"/>
    <w:rPr>
      <w:rFonts w:ascii="Tahoma" w:eastAsia="Times New Roman" w:hAnsi="Tahoma" w:cs="Tahoma"/>
      <w:sz w:val="24"/>
      <w:szCs w:val="16"/>
    </w:rPr>
  </w:style>
  <w:style w:type="character" w:customStyle="1" w:styleId="KomentarotekstasDiagrama">
    <w:name w:val="Komentaro tekstas Diagrama"/>
    <w:rsid w:val="00C91F92"/>
    <w:rPr>
      <w:rFonts w:ascii="Times New Roman" w:eastAsia="Times New Roman" w:hAnsi="Times New Roman" w:cs="Arial"/>
      <w:sz w:val="20"/>
      <w:szCs w:val="20"/>
    </w:rPr>
  </w:style>
  <w:style w:type="character" w:customStyle="1" w:styleId="KomentarotemaDiagrama">
    <w:name w:val="Komentaro tema Diagrama"/>
    <w:rsid w:val="00C91F92"/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ntratsDiagrama">
    <w:name w:val="Antraštės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Bullets">
    <w:name w:val="Bullets"/>
    <w:rsid w:val="00C91F92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rsid w:val="00C91F92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val="lt-LT" w:eastAsia="ar-SA"/>
    </w:rPr>
  </w:style>
  <w:style w:type="paragraph" w:styleId="Pagrindinistekstas">
    <w:name w:val="Body Text"/>
    <w:basedOn w:val="prastasis"/>
    <w:link w:val="PagrindinistekstasDiagrama1"/>
    <w:rsid w:val="00C91F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raas">
    <w:name w:val="List"/>
    <w:basedOn w:val="Pagrindinistekstas"/>
    <w:rsid w:val="00C91F92"/>
    <w:rPr>
      <w:rFonts w:cs="Tahoma"/>
    </w:rPr>
  </w:style>
  <w:style w:type="paragraph" w:styleId="Antrat">
    <w:name w:val="caption"/>
    <w:basedOn w:val="prastasis"/>
    <w:qFormat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Index">
    <w:name w:val="Index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16"/>
      <w:lang w:val="lt-LT" w:eastAsia="ar-SA"/>
    </w:rPr>
  </w:style>
  <w:style w:type="paragraph" w:customStyle="1" w:styleId="Caption1">
    <w:name w:val="Caption1"/>
    <w:basedOn w:val="prastasis"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Pagrindinistekstas21">
    <w:name w:val="Pagrindinis tekstas 2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agrindinistekstas31">
    <w:name w:val="Pagrindinis tekstas 3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20"/>
      <w:lang w:val="en-GB" w:eastAsia="ar-SA"/>
    </w:rPr>
  </w:style>
  <w:style w:type="paragraph" w:customStyle="1" w:styleId="aatitraukt">
    <w:name w:val="a) atitraukt"/>
    <w:rsid w:val="00C91F92"/>
    <w:pPr>
      <w:widowControl w:val="0"/>
      <w:tabs>
        <w:tab w:val="left" w:pos="737"/>
      </w:tabs>
      <w:suppressAutoHyphens/>
      <w:spacing w:after="0" w:line="240" w:lineRule="auto"/>
      <w:ind w:left="737" w:hanging="340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customStyle="1" w:styleId="1ai">
    <w:name w:val="1)  a)  (i)"/>
    <w:rsid w:val="00C91F92"/>
    <w:pPr>
      <w:widowControl w:val="0"/>
      <w:tabs>
        <w:tab w:val="left" w:pos="340"/>
        <w:tab w:val="left" w:pos="737"/>
        <w:tab w:val="left" w:pos="1106"/>
      </w:tabs>
      <w:suppressAutoHyphens/>
      <w:spacing w:after="0" w:line="240" w:lineRule="auto"/>
      <w:ind w:left="1128" w:hanging="1128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val="lt-LT" w:eastAsia="ar-SA"/>
    </w:rPr>
  </w:style>
  <w:style w:type="paragraph" w:styleId="Turinys2">
    <w:name w:val="toc 2"/>
    <w:basedOn w:val="prastasis"/>
    <w:next w:val="prastasis"/>
    <w:rsid w:val="00C91F92"/>
    <w:pPr>
      <w:suppressAutoHyphens/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val="lt-LT" w:eastAsia="ar-SA"/>
    </w:rPr>
  </w:style>
  <w:style w:type="paragraph" w:styleId="Turinys3">
    <w:name w:val="toc 3"/>
    <w:basedOn w:val="prastasis"/>
    <w:next w:val="prastasis"/>
    <w:rsid w:val="00C91F92"/>
    <w:pPr>
      <w:suppressAutoHyphens/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Porat">
    <w:name w:val="footer"/>
    <w:basedOn w:val="prastasis"/>
    <w:link w:val="Porat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ebesliotekstas1">
    <w:name w:val="Debesėlio tekstas1"/>
    <w:basedOn w:val="prastasis"/>
    <w:rsid w:val="00C91F92"/>
    <w:pPr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inmingeneral">
    <w:name w:val="finmin general"/>
    <w:basedOn w:val="prastasis"/>
    <w:rsid w:val="00C91F92"/>
    <w:pPr>
      <w:widowControl w:val="0"/>
      <w:suppressAutoHyphens/>
      <w:autoSpaceDE w:val="0"/>
      <w:spacing w:before="240" w:after="0" w:line="320" w:lineRule="atLeast"/>
      <w:ind w:left="717" w:hanging="360"/>
      <w:jc w:val="both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finminsub1">
    <w:name w:val="finmin sub 1"/>
    <w:basedOn w:val="finmingeneral"/>
    <w:rsid w:val="00C91F92"/>
  </w:style>
  <w:style w:type="paragraph" w:customStyle="1" w:styleId="Komentarotekstas1">
    <w:name w:val="Komentaro tekstas1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kstas2">
    <w:name w:val="Komentaro tekstas2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sid w:val="00C91F92"/>
    <w:rPr>
      <w:b/>
      <w:bCs/>
    </w:rPr>
  </w:style>
  <w:style w:type="paragraph" w:customStyle="1" w:styleId="CM16">
    <w:name w:val="CM16"/>
    <w:basedOn w:val="prastasis"/>
    <w:next w:val="prastasis"/>
    <w:rsid w:val="00C91F92"/>
    <w:pPr>
      <w:widowControl w:val="0"/>
      <w:suppressAutoHyphens/>
      <w:autoSpaceDE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1">
    <w:name w:val="Body Text1"/>
    <w:rsid w:val="00C91F92"/>
    <w:pPr>
      <w:widowControl w:val="0"/>
      <w:tabs>
        <w:tab w:val="left" w:pos="397"/>
      </w:tabs>
      <w:suppressAutoHyphens/>
      <w:spacing w:after="0" w:line="240" w:lineRule="auto"/>
      <w:ind w:left="397" w:hanging="397"/>
      <w:jc w:val="both"/>
    </w:pPr>
    <w:rPr>
      <w:rFonts w:ascii="Times New Roman" w:eastAsia="Arial" w:hAnsi="Times New Roman" w:cs="Calibri"/>
      <w:color w:val="000000"/>
      <w:sz w:val="20"/>
      <w:szCs w:val="20"/>
      <w:lang w:eastAsia="ar-SA"/>
    </w:rPr>
  </w:style>
  <w:style w:type="paragraph" w:customStyle="1" w:styleId="CM17">
    <w:name w:val="CM17"/>
    <w:basedOn w:val="prastasis"/>
    <w:next w:val="prastasis"/>
    <w:rsid w:val="00C91F92"/>
    <w:pPr>
      <w:widowControl w:val="0"/>
      <w:suppressAutoHyphens/>
      <w:autoSpaceDE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21">
    <w:name w:val="Sąrašas 21"/>
    <w:basedOn w:val="prastasis"/>
    <w:rsid w:val="00C91F9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31">
    <w:name w:val="Sąrašas 31"/>
    <w:basedOn w:val="prastasis"/>
    <w:rsid w:val="00C91F9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41">
    <w:name w:val="Sąrašas 41"/>
    <w:basedOn w:val="prastasis"/>
    <w:rsid w:val="00C91F92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51">
    <w:name w:val="Sąrašas 51"/>
    <w:basedOn w:val="prastasis"/>
    <w:rsid w:val="00C91F92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okumentostruktra1">
    <w:name w:val="Dokumento struktūra1"/>
    <w:basedOn w:val="prastasis"/>
    <w:rsid w:val="00C91F9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ramecontents">
    <w:name w:val="Frame contents"/>
    <w:basedOn w:val="Pagrindinistekstas"/>
    <w:rsid w:val="00C91F92"/>
  </w:style>
  <w:style w:type="paragraph" w:customStyle="1" w:styleId="Sraopastraipa1">
    <w:name w:val="Sąrašo pastraipa1"/>
    <w:basedOn w:val="prastasis"/>
    <w:rsid w:val="00C91F92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Sraassuenkleliais">
    <w:name w:val="List Bullet"/>
    <w:basedOn w:val="prastasis"/>
    <w:rsid w:val="00C91F92"/>
    <w:pPr>
      <w:numPr>
        <w:numId w:val="2"/>
      </w:num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szCs w:val="20"/>
      <w:lang w:val="lt-LT" w:eastAsia="ar-SA"/>
    </w:rPr>
  </w:style>
  <w:style w:type="paragraph" w:customStyle="1" w:styleId="TableContents">
    <w:name w:val="Table Contents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TableHeading">
    <w:name w:val="Table Heading"/>
    <w:basedOn w:val="TableContents"/>
    <w:rsid w:val="00C91F92"/>
    <w:pPr>
      <w:jc w:val="center"/>
    </w:pPr>
    <w:rPr>
      <w:b/>
      <w:bCs/>
    </w:rPr>
  </w:style>
  <w:style w:type="paragraph" w:styleId="Pagrindiniotekstopirmatrauka">
    <w:name w:val="Body Text First Indent"/>
    <w:basedOn w:val="Pagrindinistekstas"/>
    <w:link w:val="PagrindiniotekstopirmatraukaDiagrama"/>
    <w:rsid w:val="00C91F92"/>
    <w:pPr>
      <w:ind w:firstLine="283"/>
    </w:pPr>
  </w:style>
  <w:style w:type="character" w:customStyle="1" w:styleId="PagrindiniotekstopirmatraukaDiagrama">
    <w:name w:val="Pagrindinio teksto pirma įtrauka Diagrama"/>
    <w:basedOn w:val="PagrindinistekstasDiagrama1"/>
    <w:link w:val="Pagrindiniotekstopirmatrauka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omentaronuoroda">
    <w:name w:val="annotation reference"/>
    <w:uiPriority w:val="99"/>
    <w:semiHidden/>
    <w:unhideWhenUsed/>
    <w:rsid w:val="00C91F92"/>
    <w:rPr>
      <w:sz w:val="16"/>
      <w:szCs w:val="16"/>
    </w:rPr>
  </w:style>
  <w:style w:type="paragraph" w:styleId="Komentarotekstas">
    <w:name w:val="annotation text"/>
    <w:basedOn w:val="prastasis"/>
    <w:link w:val="Komentar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semiHidden/>
    <w:rsid w:val="00C91F92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1"/>
    <w:uiPriority w:val="99"/>
    <w:semiHidden/>
    <w:unhideWhenUsed/>
    <w:rsid w:val="00C91F92"/>
    <w:rPr>
      <w:b/>
      <w:bCs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semiHidden/>
    <w:rsid w:val="00C91F92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Debesliotekstas">
    <w:name w:val="Balloon Text"/>
    <w:basedOn w:val="prastasis"/>
    <w:link w:val="Debesli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lt-LT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semiHidden/>
    <w:rsid w:val="00C91F92"/>
    <w:rPr>
      <w:rFonts w:ascii="Tahoma" w:eastAsia="Times New Roman" w:hAnsi="Tahoma" w:cs="Times New Roman"/>
      <w:sz w:val="16"/>
      <w:szCs w:val="16"/>
      <w:lang w:val="lt-LT" w:eastAsia="ar-SA"/>
    </w:rPr>
  </w:style>
  <w:style w:type="table" w:styleId="Lentelstinklelis">
    <w:name w:val="Table Grid"/>
    <w:basedOn w:val="prastojilentel"/>
    <w:uiPriority w:val="39"/>
    <w:rsid w:val="00C91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595BC5"/>
  </w:style>
  <w:style w:type="paragraph" w:customStyle="1" w:styleId="msonormal0">
    <w:name w:val="msonormal"/>
    <w:basedOn w:val="prastasis"/>
    <w:rsid w:val="0059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footer1.xml"
                 Type="http://schemas.openxmlformats.org/officeDocument/2006/relationships/footer"/>
   <Relationship Id="rId8" Target="fontTable.xml"
                 Type="http://schemas.openxmlformats.org/officeDocument/2006/relationships/fontTable"/>
   <Relationship Id="rId9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3109</Words>
  <Characters>1773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2023-04-25T07:34:00Z</dcterms:created>
  <dc:creator>Renata Paškauskienė</dc:creator>
  <cp:lastModifiedBy>PC31</cp:lastModifiedBy>
  <dcterms:modified xsi:type="dcterms:W3CDTF">2026-05-13T13:30:00Z</dcterms:modified>
  <cp:revision>17</cp:revision>
</cp:coreProperties>
</file>